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порядке упрощенного производства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№2-969-2803/2026 </w:t>
      </w:r>
      <w:r>
        <w:rPr>
          <w:rFonts w:ascii="Times New Roman" w:eastAsia="Times New Roman" w:hAnsi="Times New Roman" w:cs="Times New Roman"/>
          <w:sz w:val="28"/>
          <w:szCs w:val="28"/>
        </w:rPr>
        <w:t>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«Банк Русский Стандарт» к </w:t>
      </w:r>
      <w:r>
        <w:rPr>
          <w:rFonts w:ascii="Times New Roman" w:eastAsia="Times New Roman" w:hAnsi="Times New Roman" w:cs="Times New Roman"/>
          <w:sz w:val="28"/>
          <w:szCs w:val="28"/>
        </w:rPr>
        <w:t>Кувалдину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Юрию Владимировичу о взыскании задолженности по кредитному договору №51965596 от 11.08.2006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11.08.2006 по 16.01.2026 в размере 47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096,49 руб.,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ст.ст.194-199, 232.3 232.4 Гражданского процессуального кодекса Российской Федерации, 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«Банк Русский Стандарт» (ИНН: 7707056547) к </w:t>
      </w:r>
      <w:r>
        <w:rPr>
          <w:rFonts w:ascii="Times New Roman" w:eastAsia="Times New Roman" w:hAnsi="Times New Roman" w:cs="Times New Roman"/>
          <w:sz w:val="28"/>
          <w:szCs w:val="28"/>
        </w:rPr>
        <w:t>Кувалдину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Юрию Владимировичу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1rplc-1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3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кредитному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>№51965596 от 11.08.2006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заявлением об истечении 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исковой давности).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заявлению лиц, участвующих в деле, их представителей или в случае подачи апелляционных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 – Югры с заявлением о составлении мотивированного решения суда в течение пяти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 в апелляционном порядке в Ханты-Мансийский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1rplc-13">
    <w:name w:val="cat-PassportData grp-11 rplc-13"/>
    <w:basedOn w:val="DefaultParagraphFont"/>
  </w:style>
  <w:style w:type="character" w:customStyle="1" w:styleId="cat-UserDefinedgrp-13rplc-14">
    <w:name w:val="cat-UserDefined grp-13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